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ABF8" w14:textId="6ED622C7" w:rsidR="00CB5F18" w:rsidRPr="00CB5F18" w:rsidRDefault="00CB5F18" w:rsidP="00CB5F18">
      <w:pPr>
        <w:keepNext/>
        <w:widowControl/>
        <w:suppressAutoHyphens w:val="0"/>
        <w:autoSpaceDN/>
        <w:spacing w:after="0" w:line="312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lang w:eastAsia="pl-PL"/>
        </w:rPr>
        <w:t>Załącznik Nr 1</w:t>
      </w:r>
      <w:r w:rsidR="001F3F6B">
        <w:rPr>
          <w:rFonts w:ascii="Times New Roman" w:eastAsia="Times New Roman" w:hAnsi="Times New Roman" w:cs="Times New Roman"/>
          <w:kern w:val="0"/>
          <w:lang w:eastAsia="pl-PL"/>
        </w:rPr>
        <w:t>a</w:t>
      </w:r>
      <w:r w:rsidRPr="00CB5F18">
        <w:rPr>
          <w:rFonts w:ascii="Times New Roman" w:eastAsia="Times New Roman" w:hAnsi="Times New Roman" w:cs="Times New Roman"/>
          <w:kern w:val="0"/>
          <w:lang w:eastAsia="pl-PL"/>
        </w:rPr>
        <w:t xml:space="preserve"> do SWZ</w:t>
      </w:r>
    </w:p>
    <w:p w14:paraId="4CF44626" w14:textId="56E3B404" w:rsidR="00CB5F18" w:rsidRPr="00CB5F18" w:rsidRDefault="00CB5F18" w:rsidP="00CB5F18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CB5F18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503E6E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 w:rsidRPr="00CB5F18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</w:t>
      </w:r>
      <w:r w:rsidR="00503E6E"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2FE8B603" w14:textId="45F1F879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1. Szczegółowy opis przedmiotu zamówienia</w:t>
      </w:r>
      <w:r w:rsidR="0085220F" w:rsidRPr="00503E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 </w:t>
      </w:r>
      <w:bookmarkStart w:id="0" w:name="_Hlk158276902"/>
      <w:r w:rsidR="0085220F" w:rsidRPr="00503E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(dla części</w:t>
      </w:r>
      <w:r w:rsidR="00A24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 </w:t>
      </w:r>
      <w:r w:rsidR="001F3F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3</w:t>
      </w:r>
      <w:r w:rsidR="0085220F" w:rsidRPr="00503E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)</w:t>
      </w:r>
      <w:bookmarkEnd w:id="0"/>
    </w:p>
    <w:p w14:paraId="0D9B4B76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BEF4227" w14:textId="54353F3A" w:rsidR="0085220F" w:rsidRDefault="00CB5F18" w:rsidP="0085220F">
      <w:pPr>
        <w:pStyle w:val="Akapitzlist"/>
        <w:numPr>
          <w:ilvl w:val="1"/>
          <w:numId w:val="8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Przedmiotem zamówienia </w:t>
      </w:r>
      <w:r w:rsidR="0085220F"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jest opracowanie dokumentacji na poprawę infrastruktury </w:t>
      </w:r>
      <w:r w:rsidR="00B444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="0085220F"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drogowej dróg powiatowych z podziałem na części: </w:t>
      </w:r>
    </w:p>
    <w:p w14:paraId="209F9120" w14:textId="423FED9F" w:rsidR="0085220F" w:rsidRDefault="001F3F6B" w:rsidP="0085220F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F3F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Część 3: Opracowanie dokumentacji projektowej dotyczącej poprawy infrastruktury drogowej </w:t>
      </w:r>
      <w:bookmarkStart w:id="1" w:name="_Hlk158277522"/>
      <w:r w:rsidRPr="001F3F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drogi powiatowej Nr 2602C Ciechocinek - Dąbrówka </w:t>
      </w:r>
      <w:bookmarkEnd w:id="1"/>
      <w:r w:rsidRPr="001F3F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odcinku o łącznej długości 1,2 km na terenie gmin: Raciążek, Waganiec</w:t>
      </w:r>
    </w:p>
    <w:p w14:paraId="71A81B1E" w14:textId="77777777" w:rsidR="001F3F6B" w:rsidRDefault="001F3F6B" w:rsidP="0085220F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AAB474" w14:textId="1655F6DA" w:rsidR="00CB5F18" w:rsidRPr="0085220F" w:rsidRDefault="0085220F" w:rsidP="0085220F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Zamówienie obejmuje opracowanie dokumentacji projektowych (projektu budowlanego, </w:t>
      </w:r>
      <w:r w:rsidR="001F3F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projektu wykonawczego, projektu stałej organizacji ruchu, specyfikacji technicznych </w:t>
      </w:r>
      <w:r w:rsidR="001F3F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wykonania i odbioru robót budowlanych, przedmiarów robót, kosztorysów ofertowych </w:t>
      </w:r>
      <w:r w:rsidR="001F3F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 inwestorskich</w:t>
      </w:r>
      <w:r w:rsidR="00B444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uzyskanie wszystkich wymaganych decyzji, opinii, uzgodnień, warunków technicznych i sprawdzeń</w:t>
      </w:r>
      <w:r w:rsidR="00B444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uzyskanie prawomocnej decyzji o pozwoleniu na budowę lub </w:t>
      </w:r>
      <w:r w:rsidR="001F3F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dokonanie skutecznego zgłoszenia robót nie wymagających pozwolenia na budowę wraz </w:t>
      </w:r>
      <w:r w:rsidR="001F3F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uzyskaniem zaświadczenia o przyjęciu zgłoszenia milczącą zgodą.</w:t>
      </w:r>
    </w:p>
    <w:p w14:paraId="1BC59964" w14:textId="77777777" w:rsidR="00A24104" w:rsidRDefault="00A24104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F7D15E" w14:textId="633145CC" w:rsidR="00A24104" w:rsidRDefault="00A24104" w:rsidP="00A24104">
      <w:pPr>
        <w:pStyle w:val="Akapitzlist"/>
        <w:numPr>
          <w:ilvl w:val="1"/>
          <w:numId w:val="8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24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Lokalizacja i charakterystyka istniejącego obiektu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</w:p>
    <w:p w14:paraId="4AD57068" w14:textId="77777777" w:rsidR="003866FF" w:rsidRDefault="003866FF" w:rsidP="00A24104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1CC5B4EC" w14:textId="41658DE8" w:rsidR="00447C1D" w:rsidRDefault="001F3F6B" w:rsidP="00A24104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1F3F6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drog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a</w:t>
      </w:r>
      <w:r w:rsidRPr="001F3F6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powiatow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a</w:t>
      </w:r>
      <w:r w:rsidRPr="001F3F6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Nr 2602C Ciechocinek </w:t>
      </w:r>
      <w:r w:rsidR="00386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–</w:t>
      </w:r>
      <w:r w:rsidRPr="001F3F6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Dąbrówka</w:t>
      </w:r>
    </w:p>
    <w:p w14:paraId="112114FB" w14:textId="77777777" w:rsidR="003866FF" w:rsidRPr="001F3F6B" w:rsidRDefault="003866FF" w:rsidP="00A24104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6BA49B29" w14:textId="3F11C0DD" w:rsidR="003866FF" w:rsidRPr="003866FF" w:rsidRDefault="003866FF" w:rsidP="003866FF">
      <w:pPr>
        <w:pStyle w:val="Akapitzlist"/>
        <w:spacing w:after="0" w:line="276" w:lineRule="auto"/>
        <w:ind w:left="420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3866FF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eastAsia="pl-PL"/>
        </w:rPr>
        <w:drawing>
          <wp:inline distT="0" distB="0" distL="0" distR="0" wp14:anchorId="69548CA6" wp14:editId="77E13D14">
            <wp:extent cx="3810000" cy="3739862"/>
            <wp:effectExtent l="0" t="0" r="0" b="0"/>
            <wp:docPr id="21464647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400" cy="375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9D157" w14:textId="53378338" w:rsidR="00447C1D" w:rsidRPr="00447C1D" w:rsidRDefault="00447C1D" w:rsidP="00372FEC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bookmarkStart w:id="2" w:name="_Hlk158275251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Zakres inwestycji obejmuje drogę powiatową nr 26</w:t>
      </w:r>
      <w:r w:rsidR="001F3F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C na odcinku pomiędzy </w:t>
      </w:r>
      <w:r w:rsidR="001F3F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miejscowościami </w:t>
      </w:r>
      <w:r w:rsidR="001F3F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Dąbrówka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gm. Raciążek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 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Konstantynowo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gm. 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Waganiec. </w:t>
      </w:r>
    </w:p>
    <w:p w14:paraId="4C8B9861" w14:textId="0B2C46E7" w:rsidR="00C60B66" w:rsidRDefault="00C60B66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Łączna długość odcink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: 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1,2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km</w:t>
      </w:r>
    </w:p>
    <w:bookmarkEnd w:id="2"/>
    <w:p w14:paraId="4B303ABF" w14:textId="39BB4769" w:rsidR="00C60B66" w:rsidRDefault="00C60B66" w:rsidP="00C60B6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Droga posiada szerokość zmienną od 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m do 5,5 m.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Nawierzchnia bitumiczna wykazuje </w:t>
      </w:r>
      <w:r w:rsidR="003F2D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pęknięcia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ubytki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 deformacje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Istniejące rowy są częściowo niedro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ż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ne (zasypane bądź z przemieszczonymi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elementy umocnień rowów).</w:t>
      </w:r>
    </w:p>
    <w:p w14:paraId="16E2F04B" w14:textId="77777777" w:rsidR="00C60B66" w:rsidRDefault="00C60B66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91B0607" w14:textId="60AF6B3F" w:rsid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3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 Założenia projektowe</w:t>
      </w:r>
      <w:r w:rsid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745B0F93" w14:textId="77777777" w:rsidR="0085220F" w:rsidRDefault="0085220F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09AA1AB" w14:textId="3027D5BD" w:rsidR="001542AB" w:rsidRPr="001542AB" w:rsidRDefault="001542AB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154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Część </w:t>
      </w:r>
      <w:r w:rsidR="00386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3</w:t>
      </w:r>
      <w:r w:rsidRPr="00154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– droga powiatowa Nr 26</w:t>
      </w:r>
      <w:r w:rsidR="00386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02</w:t>
      </w:r>
      <w:r w:rsidRPr="00154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C </w:t>
      </w:r>
      <w:r w:rsidR="003866F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Ciechocinek - Dąbrówka</w:t>
      </w:r>
    </w:p>
    <w:p w14:paraId="6CC2F6A2" w14:textId="77777777" w:rsidR="00CB5F18" w:rsidRPr="00CB5F18" w:rsidRDefault="00CB5F18" w:rsidP="00CB5F18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bookmarkStart w:id="3" w:name="_Hlk158276661"/>
      <w:r w:rsidRPr="00CB5F18">
        <w:rPr>
          <w:rFonts w:ascii="Times New Roman" w:hAnsi="Times New Roman" w:cs="Times New Roman"/>
          <w:bCs/>
          <w:sz w:val="24"/>
          <w:szCs w:val="24"/>
        </w:rPr>
        <w:t xml:space="preserve">- kategoria drogi: powiatowa, </w:t>
      </w:r>
    </w:p>
    <w:p w14:paraId="0E7C989E" w14:textId="77777777" w:rsidR="00CB5F18" w:rsidRPr="00CB5F18" w:rsidRDefault="00CB5F18" w:rsidP="00CB5F18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>- klasa drogi: Z (zbiorcza),</w:t>
      </w:r>
    </w:p>
    <w:p w14:paraId="2559B0E3" w14:textId="65C6283A" w:rsidR="00CB5F18" w:rsidRPr="00CB5F18" w:rsidRDefault="00CB5F18" w:rsidP="00CB5F18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72FEC">
        <w:rPr>
          <w:rFonts w:ascii="Times New Roman" w:hAnsi="Times New Roman" w:cs="Times New Roman"/>
          <w:bCs/>
          <w:sz w:val="24"/>
          <w:szCs w:val="24"/>
        </w:rPr>
        <w:t xml:space="preserve">remont istniejącej </w:t>
      </w:r>
      <w:r w:rsidRPr="00CB5F18">
        <w:rPr>
          <w:rFonts w:ascii="Times New Roman" w:hAnsi="Times New Roman" w:cs="Times New Roman"/>
          <w:bCs/>
          <w:sz w:val="24"/>
          <w:szCs w:val="24"/>
        </w:rPr>
        <w:t>nawierzchni jezdni</w:t>
      </w:r>
      <w:r w:rsidR="00372FEC">
        <w:rPr>
          <w:rFonts w:ascii="Times New Roman" w:hAnsi="Times New Roman" w:cs="Times New Roman"/>
          <w:bCs/>
          <w:sz w:val="24"/>
          <w:szCs w:val="24"/>
        </w:rPr>
        <w:t xml:space="preserve"> poprzez wzmocnienie nawierzchni nakładkami bitumicznymi, </w:t>
      </w:r>
    </w:p>
    <w:p w14:paraId="7CE3CD1A" w14:textId="0E4142AF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zaprojektować odwodnienie odcinka drogi poprzez zastosowanie odpowiednich pochyleń </w:t>
      </w:r>
      <w:r w:rsid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podłużnych i poprzecznych elementów drogi, umożliwiające odpływ wody na teren pasa 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drogowego,</w:t>
      </w:r>
      <w:r w:rsid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odtworzenie istniejących rowów, </w:t>
      </w:r>
    </w:p>
    <w:p w14:paraId="4A405A14" w14:textId="78A7F462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remont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istniejących zjazdów indywidualnych i publicznych zapewniająca obsługę 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komunikacyjną w granicach opracowania,</w:t>
      </w:r>
    </w:p>
    <w:p w14:paraId="50573E35" w14:textId="0095BBCE" w:rsidR="00D46C7F" w:rsidRDefault="00D46C7F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remont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poboczy z kruszywa łamanego,</w:t>
      </w:r>
    </w:p>
    <w:p w14:paraId="632F3B3C" w14:textId="4CC7BCF7" w:rsidR="00D46C7F" w:rsidRDefault="00D46C7F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oczyszczenie i odmulenie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istniejących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przepustów drogowych,</w:t>
      </w:r>
    </w:p>
    <w:p w14:paraId="0312DD7C" w14:textId="384D0DBC" w:rsidR="00D46C7F" w:rsidRDefault="00D46C7F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wykonanie elementów odwadniających, </w:t>
      </w:r>
    </w:p>
    <w:bookmarkEnd w:id="3"/>
    <w:p w14:paraId="37C6DCAA" w14:textId="55F2F77D" w:rsidR="00017644" w:rsidRDefault="00017644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Wykonanie prac w obrębie istniejącego pasa drogowego. </w:t>
      </w:r>
    </w:p>
    <w:p w14:paraId="782302F8" w14:textId="77777777" w:rsidR="00D46C7F" w:rsidRPr="00CB5F18" w:rsidRDefault="00D46C7F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D57EF9F" w14:textId="5183D91B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Opracowanie dokumentacji projektow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ej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obejmuję między innymi: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− pozyskanie map do opracowania projektów,</w:t>
      </w:r>
    </w:p>
    <w:p w14:paraId="71907C41" w14:textId="3DF4BCBE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wykonanie projektu budowlanego składającego się z: projektu zagospodarowania inwestycji, formy architektoniczno-budowlanej (tzw. projekt architektoniczno-budowlany), o szczegółowych rozwiązań techniczno-konstrukcyjnych (tzw. projekt techniczny),</w:t>
      </w:r>
    </w:p>
    <w:p w14:paraId="4EFBAD1E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wykonanie projektów branżowych (jeżeli będą konieczne),</w:t>
      </w:r>
    </w:p>
    <w:p w14:paraId="282D3A22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uzyskanie odpowiednich opinii, uzgodnień, decyzji,</w:t>
      </w:r>
    </w:p>
    <w:p w14:paraId="6A1BE2D8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wykonanie specyfikacji technicznych wykonania i odbioru robót budowlanych,</w:t>
      </w:r>
    </w:p>
    <w:p w14:paraId="4ADA7706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wykonanie przedmiaru robót oraz kosztorysu inwestorskiego,</w:t>
      </w:r>
    </w:p>
    <w:p w14:paraId="50BB2E53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sporządzenie informacji dotyczącej bezpieczeństwa i ochrony zdrowia,</w:t>
      </w:r>
    </w:p>
    <w:p w14:paraId="37ED128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opracowanie niezbędnych materiałów (np. operatu) do uzyskania pozwolenia wodnoprawnego wraz z jego uzyskaniem – (gdy nakazują tego przepisy),</w:t>
      </w:r>
    </w:p>
    <w:p w14:paraId="1CEB850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opracowanie niezbędnych materiałów (np. karty informacyjnej przedsięwzięcia, raportu oddziaływania na środowisko) do uzyskania decyzji o środowiskowych uwarunkowaniach wraz z jej uzyskaniem – (gdy nakazują tego przepisy),</w:t>
      </w:r>
    </w:p>
    <w:p w14:paraId="2AC80DA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− uzyskanie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</w:rPr>
        <w:t xml:space="preserve">prawomocnej decyzji o pozwoleniu na budowę lub dokonanie skutecznego zgłoszenia robót nie wymagających pozwolenia na budowę z uzyskaniem zaświadczenia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</w:rPr>
        <w:br/>
      </w:r>
      <w:bookmarkStart w:id="4" w:name="_Hlk158361435"/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>o przyjęciu zgłoszenia milczącą zgodą.</w:t>
      </w:r>
      <w:bookmarkEnd w:id="4"/>
    </w:p>
    <w:p w14:paraId="57C04B3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712090C" w14:textId="337D58CA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Podstawowe warunki wykonania:</w:t>
      </w:r>
    </w:p>
    <w:p w14:paraId="59F1CE33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Dokumentacja techniczna powinna być wykonana zgodnie z:</w:t>
      </w:r>
    </w:p>
    <w:p w14:paraId="2C80674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ustawą z dnia 7 lipca 1994r. Prawo budowlane,</w:t>
      </w:r>
    </w:p>
    <w:p w14:paraId="5505CB3B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ustawą z dnia 21 marca 1985r. o drogach publicznych,</w:t>
      </w:r>
    </w:p>
    <w:p w14:paraId="5A526D2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rozporządzeniem Ministra Transportu i Gospodarki Morskiej z dnia 02 marca 1999r.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sprawie warunków technicznych, jakim powinny odpowiadać drogi publiczne i ich usytuowanie,</w:t>
      </w:r>
    </w:p>
    <w:p w14:paraId="27314489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rozporządzeniem Ministra Rozwoju z 11 września 2020r. w sprawie szczegółowego zakresu i formy projektu budowlanego,</w:t>
      </w:r>
    </w:p>
    <w:p w14:paraId="281F026E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rozporządzeniem Ministra Rozwoju i Technologii z dnia 20 grudnia 2021r.. w sprawie szczegółowego zakresu i formy dokumentacji projektowej, specyfikacji technicznych wykonania i odbioru robót budowlanych oraz programu funkcjonalno – użytkowego,</w:t>
      </w:r>
    </w:p>
    <w:p w14:paraId="48ACF473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rozporządzeniem Ministra Infrastruktury z dnia 23 czerwca 2003r. w sprawie informacji dotyczącej bezpieczeństwa i ochrony zdrowia,</w:t>
      </w:r>
    </w:p>
    <w:p w14:paraId="2E2ACC5A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ustawę z dnia 3 października 2008r. o udostępnianiu informacji o środowisku i jego ochronie, udziale społeczeństwa w ochronie środowiska oraz ocenach oddziaływania na środowisko,</w:t>
      </w:r>
    </w:p>
    <w:p w14:paraId="3AEE53BD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oraz wytycznymi i uzgodnieniami z Zamawiającym oraz uzgodnieniami z gestorami sieci.</w:t>
      </w:r>
    </w:p>
    <w:p w14:paraId="640F5898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BC69E61" w14:textId="7EDB8176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6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Wymagania dotyczące zawartości opracowań projektowych.</w:t>
      </w:r>
    </w:p>
    <w:p w14:paraId="4DB6BCF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1) Projekt budowlany wykonany zgodnie z ustawą z dnia 7 lipca 1994 roku Prawo budowlane,</w:t>
      </w:r>
    </w:p>
    <w:p w14:paraId="767B2AE3" w14:textId="74DC0213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2) Dokumentacja powinna zawierać wszystkie niezbędne opinie, uzgodnienia i sprawdzenia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projektowe umożliwiające </w:t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 xml:space="preserve">uzyskanie prawomocnej decyzji o pozwoleniu na budowę lub dokonanie skutecznego zgłoszenia robót nie wymagających pozwolenia na budowę </w:t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br/>
        <w:t>z uzyskaniem zaświadczenia</w:t>
      </w:r>
      <w:r w:rsidR="00B444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 xml:space="preserve"> </w:t>
      </w:r>
      <w:r w:rsidR="00B44498" w:rsidRPr="00B444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>o przyjęciu zgłoszenia milczącą zgodą.</w:t>
      </w:r>
    </w:p>
    <w:p w14:paraId="6E292F49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Sporządzenie wszelkich niezbędnych opracowań dotyczy między innymi: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a) opracowania materiałów niezbędnych do uzyskania decyzji o środowiskowych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uwarunkowaniach zgody na realizację przedsięwzięcia, w tym kartę informacyjną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przedsięwzięcia - jeżeli przepisy tego wymagają,</w:t>
      </w:r>
    </w:p>
    <w:p w14:paraId="3D080838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b) uzyskanie warunków technicznych od gestorów sieci np. na usunięcie kolizji uzbrojenia podziemnego i naziemnego z projektowanym układem komunikacyjnym;</w:t>
      </w:r>
    </w:p>
    <w:p w14:paraId="78301A3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c) opracowanie materiałów niezbędnych (np. operatu) do uzyskania oraz uzyskanie pozwolenia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wodnoprawnego - gdy nakazują tego przepisy,</w:t>
      </w:r>
    </w:p>
    <w:p w14:paraId="6869BF7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3) Przedmiar robót powinien zawierać opis robót budowlanych w kolejności technologicznej ich wykonania z podaniem ilości jednostek przedmiarowych robót wynikających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z dokumentacji projektowej oraz podstaw do ustalenia cen jednostkowych robót lub nakładów rzeczowych (nr i wydawca katalogu, nr tablicy i kolumny) opracowane na zasadach określonych w Rozporządzeniu Ministra Rozwoju i Technologii z 20 grudnia 2021 roku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w sprawie szczegółowego zakresu i formy dokumentacji projektowej, specyfikacji technicznych wykonania i odbioru robót budowlanych oraz programu funkcjonalno – użytkowego.</w:t>
      </w:r>
    </w:p>
    <w:p w14:paraId="0A999CD5" w14:textId="6D80FE2B" w:rsidR="0085220F" w:rsidRPr="0085220F" w:rsidRDefault="00CB5F18" w:rsidP="0085220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4) Kosztorys inwestorski powinien być wykonany zgodnie z Rozporządzeniem Ministra Rozwoju i Technologii z dnia 20 grudnia 2021 roku w sprawie określenia metod i podstaw sporządzania kosztorysu inwestorskiego, obliczania planowanych kosztów prac projektowych oraz planowanych kosztów robót budowlanych określonych w programie funkcjonalno –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użytkowym,</w:t>
      </w:r>
      <w:r w:rsidR="0085220F" w:rsidRPr="0085220F">
        <w:t xml:space="preserve"> </w:t>
      </w:r>
      <w:r w:rsidR="0085220F"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dokonanie aktualizacji kosztorysu inwestorskiego przed przystąpieniem Zamawiającego do przeprowadzenia postępowania o udzielenie zamówienia publicznego na realizację robót budowlanych objętych dokumentacją projektową</w:t>
      </w:r>
      <w:r w:rsidR="00B444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1C669CD0" w14:textId="2BF9148A" w:rsidR="00CB5F18" w:rsidRPr="00CB5F18" w:rsidRDefault="00372FEC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</w:t>
      </w:r>
      <w:r w:rsidR="00CB5F18"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) Szczegółowe specyfikacje techniczne powinny być sporządzone na podstawie Rozporządzenia Ministra Rozwoju i Technologii z 20 grudnia 2021 roku, w sprawie szczegółowego zakresu i formy dokumentacji projektowej, specyfikacji technicznych wykonania i odbioru robót budowlanych oraz programu funkcjonalno </w:t>
      </w:r>
      <w:r w:rsidR="00B444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–</w:t>
      </w:r>
      <w:r w:rsidR="00CB5F18"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użytkowego</w:t>
      </w:r>
      <w:r w:rsidR="00B444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724188DC" w14:textId="44BC5847" w:rsidR="00CB5F18" w:rsidRPr="00CB5F18" w:rsidRDefault="00372FEC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6</w:t>
      </w:r>
      <w:r w:rsidR="00CB5F18"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 Dokumentacja projektowa, jako opis przedmiotu zamówienia, powinna spełniać wszystkie wymogi ustawy Prawo Zamówień Publicznych</w:t>
      </w:r>
      <w:r w:rsidR="00B444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572C4260" w14:textId="050D7052" w:rsidR="00CB5F18" w:rsidRPr="00CB5F18" w:rsidRDefault="00372FEC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7</w:t>
      </w:r>
      <w:r w:rsidR="00CB5F18"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) Dokumentacja powinna zawierać opis materiałów i rozwiązań projektowych za pomocą cech technicznych i jakościowych z zachowaniem Polskich Norm przenoszących normy europejskie lub norm innych państw członkowskich Europejskiego Obszaru Gospodarczego przenoszących te normy. W dokumentacji projektowej zabrania się opisywania materiałów i urządzeń za pomocą znaków towarowych, patentów lub pochodzenia, chyba, że jest to uzasadnione specyfiką przedmiotu zamówienia i Wykonawca nie może opisać przedmiotu zamówienia za pomocą dostatecznie dokładnych określeń, a wskazaniu takiemu towarzyszy sformułowanie </w:t>
      </w:r>
      <w:r w:rsidR="00CB5F18"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„o parametrach wyższych lub równoważnych”. W takim przypadku Wykonawca zobowiązany jest sporządzić szczegółowy opis, w jaki sposób równoważność może być weryfikowana przez Zamawiającego.</w:t>
      </w:r>
    </w:p>
    <w:p w14:paraId="57FB50CA" w14:textId="1A6E9CDB" w:rsidR="00CB5F18" w:rsidRPr="00CB5F18" w:rsidRDefault="00372FEC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8</w:t>
      </w:r>
      <w:r w:rsidR="00CB5F18"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 Wykonawca dołączy do dokumentacji projektowej oświadczenie:</w:t>
      </w:r>
    </w:p>
    <w:p w14:paraId="5F572F2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że projekt jest wykonany zgodnie z umową, obowiązującymi przepisami techniczno–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budowlanymi, normami i wytycznymi, i że został wykonany w stanie kompletnym z punktu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widzenia celu, któremu ma służyć,</w:t>
      </w:r>
    </w:p>
    <w:p w14:paraId="2EB88F82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że przedłożona dokumentacja w wersji elektronicznej (projekt budowlany, projekty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wykonawcze, kosztorys, przedmiar, specyfikacje oraz dokumenty formalno - prawne) jest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zgodna z wersją papierową,</w:t>
      </w:r>
    </w:p>
    <w:p w14:paraId="79664BBC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że dostarczony projekt jest wolny od jakichkolwiek wad fizycznych i od wad prawnych,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 wzajemnej zgodności kosztorysu inwestorskiego, przedmiaru robót, specyfikacji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technicznych i rozwiązań projektowych.</w:t>
      </w:r>
    </w:p>
    <w:p w14:paraId="64745F82" w14:textId="4D949BC0" w:rsidR="00CB5F18" w:rsidRPr="00CB5F18" w:rsidRDefault="00372FEC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9</w:t>
      </w:r>
      <w:r w:rsidR="00CB5F18"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 Jeżeli przepisy nakładają obowiązek posiadania pozwolenia wodnoprawnego lub raportu</w:t>
      </w:r>
      <w:r w:rsidR="00CB5F18"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oddziaływania na środowisko i decyzji środowiskowej dokumenty takie muszą zostać wykonane przez projektanta i wchodzić w skład dokumentacji projektowej.</w:t>
      </w:r>
    </w:p>
    <w:p w14:paraId="5F80F3F0" w14:textId="6B916D2E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0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 Wykonawca ma obowiązek przygotować i złożyć we właściwym urzędzie wniosek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o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</w:rPr>
        <w:t xml:space="preserve">wydanie decyzji o pozwoleniu na budowę lub dokonanie skutecznego zgłoszenia robót nie wymagających pozwolenia na budowę z uzyskaniem zaświadczenia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oraz uczestniczyć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w postępowaniu o uzyskanie przedmiotowej decyzji. Zakończenie przedmiotu zamówienia nastąpi w momencie uzyskania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</w:rPr>
        <w:t>prawomocnej decyzji o pozwoleniu na budowę lub dokonanie skutecznego zgłoszenia robót nie wymagających pozwolenia na budowę z uzyskaniem zaświadczenia.</w:t>
      </w:r>
    </w:p>
    <w:p w14:paraId="711B25BC" w14:textId="0A149554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 Przyjęte rozwiązania określone w dokumentacji projektowej muszą uwzględniać potrzeby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Zamawiającego i odpowiadać wiedzy technicznej, obowiązującym polskim normom i normom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branżowym przenoszącym normy europejskie oraz przepisom techniczno-budowlanym.</w:t>
      </w:r>
    </w:p>
    <w:p w14:paraId="39839E8D" w14:textId="7C11BC0E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</w:t>
      </w:r>
      <w:r w:rsidR="00372F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 Dane do opracowania dokumentacji, badania, pomiary, uzgodnienia oraz materiały niezbędne do jej sporządzenia Wykonawca uzyska we własnym zakresie i na własny koszt.</w:t>
      </w:r>
    </w:p>
    <w:p w14:paraId="09664771" w14:textId="6CE0C7F8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7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Dokumentację projektową należy wykonać w formie papierowej oraz w formie elektronicznej.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1) Wymagana ilość opracowań w formie papierowej związanych z przedmiotem zamówienia wynosi:</w:t>
      </w:r>
    </w:p>
    <w:p w14:paraId="33CF60B7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prawomocna decyzja</w:t>
      </w:r>
      <w:r w:rsidRPr="00CB5F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i-IN" w:bidi="hi-IN"/>
        </w:rPr>
        <w:t xml:space="preserve"> </w:t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 xml:space="preserve">o pozwoleniu na budowę lub skuteczne zgłoszenia robót nie wymagających pozwolenia na budowę z uzyskaniem zaświadczenia </w:t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- 1 egz.,</w:t>
      </w:r>
    </w:p>
    <w:p w14:paraId="35BE1BD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projekty niezbędne do prawidłowego wykonania przedmiotu zamówienia - 3 egz.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dla Zamawiającego + egzemplarze niezbędne do złożenia wniosku o wydanie decyzji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 pozwoleniu na budowę lub dokonania zgłoszenia,</w:t>
      </w:r>
    </w:p>
    <w:p w14:paraId="10AE2ED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szczegółowe specyfikacje techniczne wykonania robót - 4 egz.</w:t>
      </w:r>
    </w:p>
    <w:p w14:paraId="0546CDFD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przedmiar robót - 2 egz.,</w:t>
      </w:r>
    </w:p>
    <w:p w14:paraId="0859100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kosztorys inwestorski - 2 egz.,</w:t>
      </w:r>
    </w:p>
    <w:p w14:paraId="5BC850A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sporządzenie informacji dotyczącej bezpieczeństwa i ochrony zdrowia, w przypadku gdy jej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opracowanie jest wymagane na podstawie odrębnych przepisów - ilość egzemplarzy zależna od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ilości projektów,</w:t>
      </w:r>
    </w:p>
    <w:p w14:paraId="2ECA0EE6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sporządzenie operatu wodno – prawnego – w przypadku konieczności jego wykonania - 2 egz.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2) Dokumentacja w formie elektronicznej dostarczana Zamawiającemu musi być zapisana na płycie CD/DVD zawierającej cyfrowy zapis dokumentacji projektowej:</w:t>
      </w:r>
    </w:p>
    <w:p w14:paraId="18AA624D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rysunki w formacie dxf oraz pdf,</w:t>
      </w:r>
    </w:p>
    <w:p w14:paraId="5B89E828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tekst w formacie doc (Ms Word) oraz pdf,</w:t>
      </w:r>
    </w:p>
    <w:p w14:paraId="549C2B9C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przedmiar robót i kosztorys inwestorski w formacie xls lub xlsx (Ms Excel) oraz pdf.</w:t>
      </w:r>
    </w:p>
    <w:p w14:paraId="0641DACA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zeskanowane decyzje w formacie pdf.</w:t>
      </w:r>
    </w:p>
    <w:p w14:paraId="27732611" w14:textId="256E1EF8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3) Wykonawca ma obowiązek w okresie gwarancji, do:</w:t>
      </w:r>
    </w:p>
    <w:p w14:paraId="078813E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usuwania w toku realizacji robót budowlanych wad dokumentacji projektowej oraz uzupełniania brakujących szczegółów dokumentacji w przypadku jej niekompletności,</w:t>
      </w:r>
    </w:p>
    <w:p w14:paraId="0A6F269C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udzielania wyjaśnień i odpowiedzi na pytania Wykonawców zadane na etapie postępowań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 udzielenie zamówienia na roboty budowlane w zakresie opracowanych dokumentacji projektowych,</w:t>
      </w:r>
    </w:p>
    <w:p w14:paraId="6528E4EB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wyjaśniania wykonawcy robót budowlanych wątpliwości powstałych w toku realizacji tych robót,</w:t>
      </w:r>
    </w:p>
    <w:p w14:paraId="6CE2F8B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− udziału w naradach technicznych, przyjmując, że liczba pobytów projektantów na budowie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wynikać będzie z uzasadnionych potrzeb określonych każdorazowo przez Zamawiającego lub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występującego w jego imieniu inspektora nadzoru (zakładamy do 3 spotkań w okresie realizacji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robót budowlanych),</w:t>
      </w:r>
    </w:p>
    <w:p w14:paraId="5A6B78AA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00EDFE" w14:textId="56CF581C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8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Wykonawca ma obowiązek sprawowania nadzoru autorskiego w trakcie wykonywania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robót budowlanych realizowanych w oparciu o sporządzoną dokumentację. W ramach nadzoru autorskiego Wykonawca zobowiązany będzie do uzgadniania możliwości wprowadzenia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rozwiązań zamiennych w stosunku do przewidzianych w projekcie, zgłoszonych przez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kierownika budowy lub inspektora nadzoru inwestorskiego. Wynagrodzenie z tytułu pełnienia nadzoru autorskiego należy zawrzeć w cenie oferty.</w:t>
      </w:r>
    </w:p>
    <w:p w14:paraId="06B71A1F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971B981" w14:textId="6117A73A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9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Wykonawca ponosi pełną odpowiedzialność za skutki braku lub mylnego rozpoznania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warunków realizacji zamówienia. Zamawiający wymaga, aby Wykonawca zapoznał się ze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stanem faktycznym terenu objętego zamówieniem, przed wykonaniem wyceny dokumentacji projektowej.</w:t>
      </w:r>
    </w:p>
    <w:p w14:paraId="5AE66413" w14:textId="2A716A5D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10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Zamawiający wymaga, aby droga i związane z nią urządzenia budowlane oraz ich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usytuowanie umożliwiały korzystanie przez osoby niepełnosprawne, w szczególności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poruszające się na wózkach inwalidzkich</w:t>
      </w:r>
      <w:r w:rsid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(jeśli dotyczy). </w:t>
      </w:r>
    </w:p>
    <w:p w14:paraId="00EDDFCE" w14:textId="77777777" w:rsidR="00DB7118" w:rsidRPr="00CB5F18" w:rsidRDefault="00DB7118" w:rsidP="00CB5F18"/>
    <w:sectPr w:rsidR="00DB7118" w:rsidRPr="00CB5F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49D1" w14:textId="77777777" w:rsidR="00FA3527" w:rsidRDefault="00FA3527">
      <w:pPr>
        <w:spacing w:after="0"/>
      </w:pPr>
      <w:r>
        <w:separator/>
      </w:r>
    </w:p>
  </w:endnote>
  <w:endnote w:type="continuationSeparator" w:id="0">
    <w:p w14:paraId="0B25FBA2" w14:textId="77777777" w:rsidR="00FA3527" w:rsidRDefault="00FA35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EC4C" w14:textId="77777777" w:rsidR="00A80C5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EAE2833" w14:textId="77777777" w:rsidR="00A80C50" w:rsidRDefault="00A80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1F3F" w14:textId="77777777" w:rsidR="00FA3527" w:rsidRDefault="00FA352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C8E4584" w14:textId="77777777" w:rsidR="00FA3527" w:rsidRDefault="00FA35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5112" w14:textId="77777777" w:rsidR="00A80C5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08ABB22" wp14:editId="4539EAE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03253413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90714A7" w14:textId="77777777" w:rsidR="00A80C5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FB020D6" w14:textId="77777777" w:rsidR="00A80C50" w:rsidRDefault="00A80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E7489"/>
    <w:multiLevelType w:val="multilevel"/>
    <w:tmpl w:val="0374B902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651F1"/>
    <w:multiLevelType w:val="multilevel"/>
    <w:tmpl w:val="ADDECE76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4EC23277"/>
    <w:multiLevelType w:val="multilevel"/>
    <w:tmpl w:val="A226F6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366825"/>
    <w:multiLevelType w:val="multilevel"/>
    <w:tmpl w:val="679A054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34038A"/>
    <w:multiLevelType w:val="multilevel"/>
    <w:tmpl w:val="FC70FA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444586">
    <w:abstractNumId w:val="4"/>
  </w:num>
  <w:num w:numId="2" w16cid:durableId="306981190">
    <w:abstractNumId w:val="4"/>
    <w:lvlOverride w:ilvl="0">
      <w:startOverride w:val="1"/>
    </w:lvlOverride>
  </w:num>
  <w:num w:numId="3" w16cid:durableId="446125602">
    <w:abstractNumId w:val="0"/>
  </w:num>
  <w:num w:numId="4" w16cid:durableId="831718550">
    <w:abstractNumId w:val="0"/>
    <w:lvlOverride w:ilvl="0">
      <w:startOverride w:val="1"/>
    </w:lvlOverride>
  </w:num>
  <w:num w:numId="5" w16cid:durableId="551962021">
    <w:abstractNumId w:val="1"/>
  </w:num>
  <w:num w:numId="6" w16cid:durableId="1393232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874463294">
    <w:abstractNumId w:val="3"/>
  </w:num>
  <w:num w:numId="8" w16cid:durableId="26215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18"/>
    <w:rsid w:val="00017644"/>
    <w:rsid w:val="000A61A1"/>
    <w:rsid w:val="00117623"/>
    <w:rsid w:val="001542AB"/>
    <w:rsid w:val="001F3F6B"/>
    <w:rsid w:val="00372FEC"/>
    <w:rsid w:val="003866FF"/>
    <w:rsid w:val="003F2DE1"/>
    <w:rsid w:val="00447C1D"/>
    <w:rsid w:val="00503E6E"/>
    <w:rsid w:val="006A3C46"/>
    <w:rsid w:val="0085220F"/>
    <w:rsid w:val="00A24104"/>
    <w:rsid w:val="00A61E0E"/>
    <w:rsid w:val="00A80C50"/>
    <w:rsid w:val="00B44498"/>
    <w:rsid w:val="00C1559D"/>
    <w:rsid w:val="00C60B66"/>
    <w:rsid w:val="00CB5F18"/>
    <w:rsid w:val="00D34066"/>
    <w:rsid w:val="00D46C7F"/>
    <w:rsid w:val="00DB7118"/>
    <w:rsid w:val="00E11ED9"/>
    <w:rsid w:val="00F7727E"/>
    <w:rsid w:val="00F80FBD"/>
    <w:rsid w:val="00FA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4F21"/>
  <w15:docId w15:val="{477C81BB-02FA-44C3-A4CD-7936FD8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1857</Words>
  <Characters>11143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2024-02-06T08:24:00Z</cp:lastPrinted>
  <dcterms:created xsi:type="dcterms:W3CDTF">2024-02-08T08:50:00Z</dcterms:created>
  <dcterms:modified xsi:type="dcterms:W3CDTF">2024-02-09T07:58:00Z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